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bookmarkStart w:id="2" w:name="_GoBack"/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0556</w:t>
      </w:r>
      <w:bookmarkEnd w:id="2"/>
    </w:p>
    <w:p>
      <w:pPr>
        <w:pStyle w:val="81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</w:t>
      </w:r>
      <w:r>
        <w:rPr>
          <w:rFonts w:hint="eastAsia"/>
          <w:lang w:val="en-US" w:eastAsia="zh-CN"/>
        </w:rPr>
        <w:t>20087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Add a Note about the </w:t>
            </w:r>
            <w:r>
              <w:rPr>
                <w:iCs/>
              </w:rPr>
              <w:t>Kaf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</w:t>
            </w:r>
            <w:r>
              <w:rPr>
                <w:iCs/>
              </w:rPr>
              <w:t>C1-220848</w:t>
            </w:r>
            <w:r>
              <w:rPr>
                <w:rFonts w:hint="eastAsia"/>
                <w:iCs/>
                <w:lang w:val="en-US" w:eastAsia="zh-CN"/>
              </w:rPr>
              <w:t xml:space="preserve">, 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a NOTE is agreed about </w:t>
            </w:r>
            <w:r>
              <w:rPr>
                <w:iCs/>
              </w:rPr>
              <w:t xml:space="preserve">Kaf </w:t>
            </w:r>
            <w:r>
              <w:rPr>
                <w:rFonts w:hint="eastAsia"/>
                <w:iCs/>
                <w:lang w:val="en-US" w:eastAsia="zh-CN"/>
              </w:rPr>
              <w:t>refresh: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NOTE:</w:t>
            </w:r>
            <w:r>
              <w:rPr>
                <w:rFonts w:hint="eastAsia"/>
                <w:iCs/>
                <w:lang w:val="en-US" w:eastAsia="zh-CN"/>
              </w:rPr>
              <w:tab/>
            </w:r>
            <w:r>
              <w:rPr>
                <w:rFonts w:hint="eastAsia"/>
                <w:iCs/>
                <w:lang w:val="en-US" w:eastAsia="zh-CN"/>
              </w:rPr>
              <w:t>How a fresh key is derived for AKMA is up to implementation. It is propose to add a Note to align with CT1.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iCs/>
              </w:rPr>
              <w:t>This CR proposes to</w:t>
            </w:r>
            <w:r>
              <w:rPr>
                <w:rFonts w:hint="eastAsia"/>
                <w:iCs/>
                <w:lang w:val="en-US" w:eastAsia="zh-CN"/>
              </w:rPr>
              <w:t xml:space="preserve"> add</w:t>
            </w:r>
            <w:r>
              <w:rPr>
                <w:iCs/>
              </w:rPr>
              <w:t xml:space="preserve"> one note about the Kaf refresh</w:t>
            </w:r>
            <w:r>
              <w:rPr>
                <w:rFonts w:hint="eastAsia"/>
                <w:iCs/>
                <w:lang w:val="en-US" w:eastAsia="zh-CN"/>
              </w:rPr>
              <w:t xml:space="preserve">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 xml:space="preserve">Kaf refresh </w:t>
            </w:r>
            <w:r>
              <w:rPr>
                <w:rFonts w:hint="eastAsia"/>
                <w:iCs/>
                <w:lang w:val="en-US" w:eastAsia="zh-CN"/>
              </w:rPr>
              <w:t xml:space="preserve">in AKMA </w:t>
            </w:r>
            <w:r>
              <w:rPr>
                <w:iCs/>
              </w:rPr>
              <w:t>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rFonts w:eastAsia="宋体"/>
          <w:lang w:eastAsia="zh-CN"/>
        </w:rPr>
      </w:pPr>
      <w:bookmarkStart w:id="1" w:name="_Toc91071581"/>
      <w:r>
        <w:rPr>
          <w:rFonts w:eastAsia="宋体"/>
          <w:lang w:eastAsia="zh-CN"/>
        </w:rPr>
        <w:t>6.4.3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K</w:t>
      </w:r>
      <w:r>
        <w:rPr>
          <w:rFonts w:eastAsia="宋体"/>
          <w:vertAlign w:val="subscript"/>
          <w:lang w:eastAsia="zh-CN"/>
        </w:rPr>
        <w:t>AF</w:t>
      </w:r>
      <w:r>
        <w:rPr>
          <w:rFonts w:eastAsia="宋体"/>
          <w:lang w:eastAsia="zh-CN"/>
        </w:rPr>
        <w:t xml:space="preserve"> refresh</w:t>
      </w:r>
      <w:bookmarkEnd w:id="1"/>
    </w:p>
    <w:p>
      <w:pPr>
        <w:rPr>
          <w:rFonts w:eastAsia="宋体"/>
        </w:rPr>
      </w:pPr>
      <w:r>
        <w:rPr>
          <w:rFonts w:eastAsia="宋体"/>
        </w:rPr>
        <w:t>Ua* protocol may support refresh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. If the Ua* protocol supports refresh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, the AF may refresh the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at any time using the Ua* protocol.</w:t>
      </w:r>
    </w:p>
    <w:p>
      <w:pPr>
        <w:pStyle w:val="56"/>
        <w:rPr>
          <w:rFonts w:eastAsia="宋体"/>
        </w:rPr>
      </w:pPr>
      <w:ins w:id="0" w:author="ZTE-V1" w:date="2022-01-24T11:22:00Z">
        <w:r>
          <w:rPr/>
          <w:t>NOTE:</w:t>
        </w:r>
      </w:ins>
      <w:ins w:id="1" w:author="ZTE-V1" w:date="2022-01-24T11:22:00Z">
        <w:r>
          <w:rPr/>
          <w:tab/>
        </w:r>
      </w:ins>
      <w:ins w:id="2" w:author="ZTE-V1" w:date="2022-01-24T11:22:00Z">
        <w:r>
          <w:rPr/>
          <w:t xml:space="preserve">How a fresh key is derived for AKMA is up to </w:t>
        </w:r>
      </w:ins>
      <w:ins w:id="3" w:author="ZTE-V2" w:date="2022-02-24T10:42:27Z">
        <w:r>
          <w:rPr>
            <w:rFonts w:hint="eastAsia"/>
            <w:lang w:val="en-US" w:eastAsia="zh-CN"/>
          </w:rPr>
          <w:t>U</w:t>
        </w:r>
      </w:ins>
      <w:ins w:id="4" w:author="ZTE-V2" w:date="2022-02-24T10:42:28Z">
        <w:r>
          <w:rPr>
            <w:rFonts w:hint="eastAsia"/>
            <w:lang w:val="en-US" w:eastAsia="zh-CN"/>
          </w:rPr>
          <w:t>a</w:t>
        </w:r>
      </w:ins>
      <w:ins w:id="5" w:author="ZTE-V2" w:date="2022-02-24T10:42:31Z">
        <w:r>
          <w:rPr>
            <w:rFonts w:hint="eastAsia"/>
            <w:lang w:val="en-US" w:eastAsia="zh-CN"/>
          </w:rPr>
          <w:t xml:space="preserve">* </w:t>
        </w:r>
      </w:ins>
      <w:ins w:id="6" w:author="ZTE-V2" w:date="2022-02-24T10:42:45Z">
        <w:r>
          <w:rPr>
            <w:rFonts w:hint="eastAsia"/>
            <w:lang w:val="en-US" w:eastAsia="zh-CN"/>
          </w:rPr>
          <w:t>pro</w:t>
        </w:r>
      </w:ins>
      <w:ins w:id="7" w:author="ZTE-V2" w:date="2022-02-24T10:42:46Z">
        <w:r>
          <w:rPr>
            <w:rFonts w:hint="eastAsia"/>
            <w:lang w:val="en-US" w:eastAsia="zh-CN"/>
          </w:rPr>
          <w:t>t</w:t>
        </w:r>
      </w:ins>
      <w:ins w:id="8" w:author="ZTE-V2" w:date="2022-02-24T10:42:48Z">
        <w:r>
          <w:rPr>
            <w:rFonts w:hint="eastAsia"/>
            <w:lang w:val="en-US" w:eastAsia="zh-CN"/>
          </w:rPr>
          <w:t>oc</w:t>
        </w:r>
      </w:ins>
      <w:ins w:id="9" w:author="ZTE-V2" w:date="2022-02-24T10:42:49Z">
        <w:r>
          <w:rPr>
            <w:rFonts w:hint="eastAsia"/>
            <w:lang w:val="en-US" w:eastAsia="zh-CN"/>
          </w:rPr>
          <w:t>ol</w:t>
        </w:r>
      </w:ins>
      <w:ins w:id="10" w:author="ZTE-V2" w:date="2022-02-24T10:42:50Z">
        <w:r>
          <w:rPr>
            <w:rFonts w:hint="eastAsia"/>
            <w:lang w:val="en-US" w:eastAsia="zh-CN"/>
          </w:rPr>
          <w:t xml:space="preserve"> </w:t>
        </w:r>
      </w:ins>
      <w:ins w:id="11" w:author="ZTE-V1" w:date="2022-01-24T11:22:00Z">
        <w:r>
          <w:rPr/>
          <w:t>implementation.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626E7"/>
    <w:rsid w:val="00870EE7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AD16893"/>
    <w:rsid w:val="2EE5678D"/>
    <w:rsid w:val="36F955DF"/>
    <w:rsid w:val="40105A90"/>
    <w:rsid w:val="472B01F3"/>
    <w:rsid w:val="4CDA17D0"/>
    <w:rsid w:val="4D72654C"/>
    <w:rsid w:val="54C136F4"/>
    <w:rsid w:val="66A46890"/>
    <w:rsid w:val="7D7D565C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EF5A49-13E3-4E4F-98B2-F2B57603C2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300</Words>
  <Characters>1714</Characters>
  <Lines>14</Lines>
  <Paragraphs>4</Paragraphs>
  <TotalTime>5</TotalTime>
  <ScaleCrop>false</ScaleCrop>
  <LinksUpToDate>false</LinksUpToDate>
  <CharactersWithSpaces>2010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2022-01-24T01:23:00Z</dcterms:created>
  <dc:creator>Michael Sanders, John M Meredith</dc:creator>
  <cp:lastModifiedBy>ZTE-V2</cp:lastModifiedBy>
  <cp:lastPrinted>2411-12-31T15:59:00Z</cp:lastPrinted>
  <dcterms:modified xsi:type="dcterms:W3CDTF">2022-02-28T00:38:57Z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